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3AC5D">
      <w:pPr>
        <w:pStyle w:val="2"/>
        <w:bidi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电气工程学院202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</w:rPr>
        <w:t>届毕业生离校工作方案</w:t>
      </w:r>
    </w:p>
    <w:p w14:paraId="5CCE78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11111"/>
          <w:spacing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为确保电气工程学院202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届毕业生离校工作顺利进行，根据学校总体工作部署和《湖南机电职业技术学院202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届毕业生离校工作方案》相关要求，特制定工作方案如下。</w:t>
      </w:r>
    </w:p>
    <w:p w14:paraId="4A2B693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指导思想</w:t>
      </w:r>
    </w:p>
    <w:p w14:paraId="6DA243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坚持“以生为本、热情服务、文明有序、保障安全”的工作原则，提高认识，压实责任，相互协作，服务学生，圆满完成各项工作任务，切实解决毕业生实际困难，营造温馨和谐的毕业生离校氛围，确保毕业生平安离校。</w:t>
      </w:r>
    </w:p>
    <w:p w14:paraId="6D0F425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二、组织机构</w:t>
      </w:r>
    </w:p>
    <w:p w14:paraId="082C61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组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长：朱光耀、何维雄</w:t>
      </w:r>
    </w:p>
    <w:p w14:paraId="49B6E4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副组长：陶泽安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徐  纹</w:t>
      </w:r>
    </w:p>
    <w:p w14:paraId="37120E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成员：丁丽娜、彭嘉、廖丹、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肖鹏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、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陈凯乐、姜小华、匡莹、李尔其、覃婧、全靓、范乐洋、朱永波、王燕燕、各教研室主任及教师代表、学生志愿者25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人。</w:t>
      </w:r>
    </w:p>
    <w:p w14:paraId="2F1177A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三、主要活动</w:t>
      </w:r>
    </w:p>
    <w:p w14:paraId="4EDE87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1.毕业典礼</w:t>
      </w:r>
    </w:p>
    <w:p w14:paraId="59CBA2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（1）时间：6月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日上午9:30—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: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0</w:t>
      </w:r>
    </w:p>
    <w:p w14:paraId="10EBA4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（2）地点：一食堂三楼影剧院</w:t>
      </w:r>
    </w:p>
    <w:p w14:paraId="261A84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（3）参加人员：电气工程学院班子成员、2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级辅导员（班主任）、2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级毕业生代表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183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人，其中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肖鹏、陈凯乐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老师安排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名学生参加毕业典礼，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李尔其、覃婧、全靓、范乐洋、朱永波、王燕燕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老师安排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名学生参加毕业典礼（毕业生代表名单于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月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日前报学工办）</w:t>
      </w:r>
    </w:p>
    <w:p w14:paraId="63F07E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（4）工作要求：8:40入场，遵守会场纪律。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根据学校划分座位区域，在影剧院提前一天贴好辅导员及学生名字座签。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参加毕业典礼的学生优先在一食堂三楼毕业典礼现场发放毕业证</w:t>
      </w:r>
    </w:p>
    <w:p w14:paraId="4F24F6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2.毕业生招聘会</w:t>
      </w:r>
    </w:p>
    <w:p w14:paraId="242DDB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（1）时间：6月1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日上午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:00—12:00</w:t>
      </w:r>
    </w:p>
    <w:p w14:paraId="4E8919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（2）地点：德苑广场</w:t>
      </w:r>
    </w:p>
    <w:p w14:paraId="2675EA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（3）参加人员：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暂未就业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的毕业生</w:t>
      </w:r>
    </w:p>
    <w:p w14:paraId="5980385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3.毕业生座谈会</w:t>
      </w:r>
    </w:p>
    <w:p w14:paraId="60818A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（1）时间：6月12日中午12:30—14:00（具体时间由各教研室主任确定，提前1天通知到参会人员）</w:t>
      </w:r>
    </w:p>
    <w:p w14:paraId="7FD4DD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（2）地点：各教研室主任安排</w:t>
      </w:r>
    </w:p>
    <w:p w14:paraId="262581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（3）参加人员：院长、副院长、教研室主任、专业带头人、每个专业学生代表15人左右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。</w:t>
      </w:r>
    </w:p>
    <w:p w14:paraId="2DCD40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（4）工作要求：以专业为单位由各教研室主任组织召开，工作有记录、有照片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。</w:t>
      </w:r>
    </w:p>
    <w:p w14:paraId="024A490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default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毕业生座谈会场地安排表</w:t>
      </w:r>
    </w:p>
    <w:tbl>
      <w:tblPr>
        <w:tblStyle w:val="6"/>
        <w:tblW w:w="0" w:type="auto"/>
        <w:tblInd w:w="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123"/>
        <w:gridCol w:w="1917"/>
        <w:gridCol w:w="1795"/>
        <w:gridCol w:w="1583"/>
      </w:tblGrid>
      <w:tr w14:paraId="2ED21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945" w:type="dxa"/>
            <w:vAlign w:val="center"/>
          </w:tcPr>
          <w:p w14:paraId="3F2E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123" w:type="dxa"/>
            <w:vAlign w:val="center"/>
          </w:tcPr>
          <w:p w14:paraId="6EA3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时间</w:t>
            </w:r>
          </w:p>
        </w:tc>
        <w:tc>
          <w:tcPr>
            <w:tcW w:w="1917" w:type="dxa"/>
            <w:vAlign w:val="center"/>
          </w:tcPr>
          <w:p w14:paraId="5545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教研室</w:t>
            </w:r>
          </w:p>
        </w:tc>
        <w:tc>
          <w:tcPr>
            <w:tcW w:w="1795" w:type="dxa"/>
            <w:vAlign w:val="center"/>
          </w:tcPr>
          <w:p w14:paraId="4F8EF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参会人员</w:t>
            </w:r>
          </w:p>
        </w:tc>
        <w:tc>
          <w:tcPr>
            <w:tcW w:w="1583" w:type="dxa"/>
            <w:vAlign w:val="center"/>
          </w:tcPr>
          <w:p w14:paraId="0CC1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场地名称</w:t>
            </w:r>
          </w:p>
        </w:tc>
      </w:tr>
      <w:tr w14:paraId="652E2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7FDB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123" w:type="dxa"/>
            <w:vAlign w:val="center"/>
          </w:tcPr>
          <w:p w14:paraId="7AF3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11:40-12:40</w:t>
            </w:r>
          </w:p>
        </w:tc>
        <w:tc>
          <w:tcPr>
            <w:tcW w:w="1917" w:type="dxa"/>
            <w:vAlign w:val="center"/>
          </w:tcPr>
          <w:p w14:paraId="646A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机电一体化技术教研室</w:t>
            </w:r>
          </w:p>
        </w:tc>
        <w:tc>
          <w:tcPr>
            <w:tcW w:w="1795" w:type="dxa"/>
            <w:vAlign w:val="center"/>
          </w:tcPr>
          <w:p w14:paraId="2518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李婕妤</w:t>
            </w:r>
          </w:p>
          <w:p w14:paraId="1BAD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李文芳</w:t>
            </w:r>
          </w:p>
          <w:p w14:paraId="77E2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邱小洪</w:t>
            </w:r>
          </w:p>
          <w:p w14:paraId="6C50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李泽洲</w:t>
            </w:r>
          </w:p>
        </w:tc>
        <w:tc>
          <w:tcPr>
            <w:tcW w:w="1583" w:type="dxa"/>
            <w:vAlign w:val="center"/>
          </w:tcPr>
          <w:p w14:paraId="7393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3-304</w:t>
            </w:r>
          </w:p>
        </w:tc>
      </w:tr>
      <w:tr w14:paraId="41AC8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7541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123" w:type="dxa"/>
            <w:vAlign w:val="center"/>
          </w:tcPr>
          <w:p w14:paraId="11E6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12:00-13:00</w:t>
            </w:r>
          </w:p>
        </w:tc>
        <w:tc>
          <w:tcPr>
            <w:tcW w:w="1917" w:type="dxa"/>
            <w:vAlign w:val="center"/>
          </w:tcPr>
          <w:p w14:paraId="1211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电气自动化技术教研室</w:t>
            </w:r>
          </w:p>
        </w:tc>
        <w:tc>
          <w:tcPr>
            <w:tcW w:w="1795" w:type="dxa"/>
            <w:vAlign w:val="center"/>
          </w:tcPr>
          <w:p w14:paraId="769A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教研室</w:t>
            </w:r>
          </w:p>
          <w:p w14:paraId="5FED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全体老师</w:t>
            </w:r>
          </w:p>
        </w:tc>
        <w:tc>
          <w:tcPr>
            <w:tcW w:w="1583" w:type="dxa"/>
            <w:vAlign w:val="center"/>
          </w:tcPr>
          <w:p w14:paraId="03BB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3-310</w:t>
            </w:r>
          </w:p>
        </w:tc>
      </w:tr>
      <w:tr w14:paraId="40681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7E7F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123" w:type="dxa"/>
            <w:vAlign w:val="center"/>
          </w:tcPr>
          <w:p w14:paraId="4FAA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12:30-13:30</w:t>
            </w:r>
          </w:p>
        </w:tc>
        <w:tc>
          <w:tcPr>
            <w:tcW w:w="1917" w:type="dxa"/>
            <w:vAlign w:val="center"/>
          </w:tcPr>
          <w:p w14:paraId="17CA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智能控制</w:t>
            </w:r>
          </w:p>
          <w:p w14:paraId="4C6F4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技术教研室</w:t>
            </w:r>
          </w:p>
        </w:tc>
        <w:tc>
          <w:tcPr>
            <w:tcW w:w="1795" w:type="dxa"/>
            <w:vAlign w:val="center"/>
          </w:tcPr>
          <w:p w14:paraId="3C98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王燕燕</w:t>
            </w:r>
          </w:p>
          <w:p w14:paraId="07C4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梅  凯</w:t>
            </w:r>
          </w:p>
          <w:p w14:paraId="6089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  斌</w:t>
            </w:r>
          </w:p>
          <w:p w14:paraId="122B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  涛</w:t>
            </w:r>
          </w:p>
          <w:p w14:paraId="4997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韦晓慧</w:t>
            </w:r>
          </w:p>
          <w:p w14:paraId="626E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彭国超</w:t>
            </w:r>
          </w:p>
        </w:tc>
        <w:tc>
          <w:tcPr>
            <w:tcW w:w="1583" w:type="dxa"/>
            <w:vAlign w:val="center"/>
          </w:tcPr>
          <w:p w14:paraId="76A3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3-211</w:t>
            </w:r>
          </w:p>
        </w:tc>
      </w:tr>
    </w:tbl>
    <w:p w14:paraId="7CECFA4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.毕业生先进事迹报告会</w:t>
      </w:r>
    </w:p>
    <w:p w14:paraId="70C65B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（1）时间：6月1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日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下午3:00—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:00</w:t>
      </w:r>
    </w:p>
    <w:p w14:paraId="5ABA7EA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（2）地点：三教114会议室（待定）</w:t>
      </w:r>
    </w:p>
    <w:p w14:paraId="44F21E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（3）参加人员：党总支书记、副书记、学工办主任、学生党支部书记、优秀毕业生发言代表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人，2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级学生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人、2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级学生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80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。</w:t>
      </w:r>
    </w:p>
    <w:p w14:paraId="46ED5A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（4）工作要求：会议由学工办组织，由学工办主任主持，工作有记录、有照片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。</w:t>
      </w:r>
    </w:p>
    <w:p w14:paraId="66C637B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四、工作职责</w:t>
      </w:r>
    </w:p>
    <w:p w14:paraId="1A5871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二级学院相关人员职责：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1.班子成员负责统筹协调，提供后勤保障工作，及时处理突发事件。2.学工办主任负责毕业典礼、座谈会、先进事迹报告会的学生组织工作。3.党总支组织员负责做好党组织关系转接工作。4.教务干事负责毕业生成绩审核和专业教研室学生座谈会的协调工作。5.就业干事负责毕业生招聘会的学生组织工作。</w:t>
      </w:r>
    </w:p>
    <w:p w14:paraId="42B91F6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辅导员（班主任）工作：6.审查毕业生“工学云”APP 中周记、总结及评阅《岗位实习周记》，做好毕业生岗位实习成绩评定工作，并录入成绩管理系统。7.负责做好毕业生网上离校系统中的“离校资格审核”工作。8.督促毕业生做好《全国高校毕业生去向登记系统》填报工作。9.做好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级学生实习调查问卷填报以及《岗位实习鉴定表》、《毕业生跟踪调查表》的收集汇总。10.做好未就业毕业生以及就业困难毕业生“人工智能赋能大学生就业专项公益行动”学习指导工作。11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组织参加毕业典礼、招聘会、座谈会、先进事迹报告会等，征集毕业生对学校工作的意见与建议。12．督促毕业生提交学籍卡、学期鉴定表、履历表、自传表、毕业生登记表，做好内容指导与审核。13．加强毕业生离校期间的教育与管理，引导学生不酗酒、不下水游泳、不寻衅滋事、谨防电信网络诈骗，不提倡聚集活动。14. 加强对未能顺利毕业的毕业生的管理，做好管理台账，做好心理疏导，制定对应的帮扶措施。15．对毕业生进行心理健康教育、安全教育，确保学生文明安全离校。16．完成毕业生档案移交与转接工作，对未顺利毕业的学生档案安排专人专柜管理。17.完成二级学院临时交办的有关工作。</w:t>
      </w:r>
    </w:p>
    <w:p w14:paraId="2D92A27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五、毕业证发放场地安排</w:t>
      </w:r>
    </w:p>
    <w:tbl>
      <w:tblPr>
        <w:tblStyle w:val="5"/>
        <w:tblW w:w="9060" w:type="dxa"/>
        <w:tblInd w:w="9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9"/>
        <w:gridCol w:w="2650"/>
        <w:gridCol w:w="3434"/>
        <w:gridCol w:w="1877"/>
      </w:tblGrid>
      <w:tr w14:paraId="1108AE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934C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序号</w:t>
            </w:r>
          </w:p>
        </w:tc>
        <w:tc>
          <w:tcPr>
            <w:tcW w:w="2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4BD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辅导员</w:t>
            </w:r>
          </w:p>
        </w:tc>
        <w:tc>
          <w:tcPr>
            <w:tcW w:w="34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E283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学生志愿者</w:t>
            </w:r>
          </w:p>
        </w:tc>
        <w:tc>
          <w:tcPr>
            <w:tcW w:w="18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65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场地名称</w:t>
            </w:r>
          </w:p>
        </w:tc>
      </w:tr>
      <w:tr w14:paraId="11EDFF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50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5E6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肖  鹏、匡  莹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D7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楚滟丹、李佳莉、李君灏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D6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3-114</w:t>
            </w:r>
          </w:p>
        </w:tc>
      </w:tr>
      <w:tr w14:paraId="1E9336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F6D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F8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陈凯乐、姜小华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4488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罗心怡、彭真善美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E7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3-101</w:t>
            </w:r>
          </w:p>
        </w:tc>
      </w:tr>
      <w:tr w14:paraId="1B4124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D17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1B2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李尔其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F56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谢雨彤、李佳妮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BCAB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3-111</w:t>
            </w:r>
          </w:p>
        </w:tc>
      </w:tr>
      <w:tr w14:paraId="2C4795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FC46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BDB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覃  婧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9A4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胡舒婷、刘丽婷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52FA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3-112</w:t>
            </w:r>
          </w:p>
        </w:tc>
      </w:tr>
      <w:tr w14:paraId="223EB4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5E17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77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全  靓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6B82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陈思杰、黄祥瑞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F04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3-113</w:t>
            </w:r>
          </w:p>
        </w:tc>
      </w:tr>
      <w:tr w14:paraId="236BC0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450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A6F2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范乐洋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483A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唐  瑾、张  翔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5DA5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3-204</w:t>
            </w:r>
          </w:p>
        </w:tc>
      </w:tr>
      <w:tr w14:paraId="5E0015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6FB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259D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朱永波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142F1">
            <w:pPr>
              <w:spacing w:line="360" w:lineRule="auto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111111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 w:bidi="ar"/>
              </w:rPr>
              <w:t>何梓萌、袁  卓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BD1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3-110</w:t>
            </w:r>
          </w:p>
        </w:tc>
      </w:tr>
      <w:tr w14:paraId="3F9E03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0CF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3B1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王燕燕</w:t>
            </w:r>
          </w:p>
        </w:tc>
        <w:tc>
          <w:tcPr>
            <w:tcW w:w="3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969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魏钰杨、谢  婷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422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3-212</w:t>
            </w:r>
          </w:p>
        </w:tc>
      </w:tr>
      <w:tr w14:paraId="2405E5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906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DC0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机动学生志愿者：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周涛、陈璨、周洋、肖一帆、周文涛、唐慧仪、姜延彬、贺欢乐</w:t>
            </w:r>
          </w:p>
        </w:tc>
      </w:tr>
    </w:tbl>
    <w:p w14:paraId="6758528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六、经费预算</w:t>
      </w:r>
    </w:p>
    <w:tbl>
      <w:tblPr>
        <w:tblStyle w:val="5"/>
        <w:tblW w:w="912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4"/>
        <w:gridCol w:w="1668"/>
        <w:gridCol w:w="3330"/>
        <w:gridCol w:w="1208"/>
        <w:gridCol w:w="1740"/>
      </w:tblGrid>
      <w:tr w14:paraId="008219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9290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序列</w:t>
            </w:r>
          </w:p>
        </w:tc>
        <w:tc>
          <w:tcPr>
            <w:tcW w:w="16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A8F0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名称</w:t>
            </w:r>
          </w:p>
        </w:tc>
        <w:tc>
          <w:tcPr>
            <w:tcW w:w="33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B3595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数量</w:t>
            </w:r>
          </w:p>
        </w:tc>
        <w:tc>
          <w:tcPr>
            <w:tcW w:w="12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E1798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单价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9D1C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合计</w:t>
            </w:r>
          </w:p>
        </w:tc>
      </w:tr>
      <w:tr w14:paraId="315A7B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2196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6486F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横幅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57498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68C5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40元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2A59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120元</w:t>
            </w:r>
          </w:p>
        </w:tc>
      </w:tr>
      <w:tr w14:paraId="7261DF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7CC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26F8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宣传海报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2E7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3F5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60元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F9D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120元</w:t>
            </w:r>
          </w:p>
        </w:tc>
      </w:tr>
      <w:tr w14:paraId="5A2705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460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EF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立牌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06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A0C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400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40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400元</w:t>
            </w:r>
          </w:p>
        </w:tc>
      </w:tr>
      <w:tr w14:paraId="59EA7A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</w:trPr>
        <w:tc>
          <w:tcPr>
            <w:tcW w:w="11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6969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C2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盒饭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7412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学生志愿者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25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人（中餐）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91B5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20元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72A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500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元</w:t>
            </w:r>
          </w:p>
        </w:tc>
      </w:tr>
      <w:tr w14:paraId="39483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BB6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E8B2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水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00A7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35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D7F51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37元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2B15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1295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元</w:t>
            </w:r>
          </w:p>
        </w:tc>
      </w:tr>
      <w:tr w14:paraId="5D6E38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0" w:hRule="exact"/>
        </w:trPr>
        <w:tc>
          <w:tcPr>
            <w:tcW w:w="11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D3E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CF2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</w:pPr>
          </w:p>
          <w:p w14:paraId="784F7BA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纪念品</w:t>
            </w:r>
          </w:p>
          <w:p w14:paraId="0AA375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定制帆布袋和伞）</w:t>
            </w:r>
          </w:p>
          <w:p w14:paraId="5B2BCCC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5E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183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B23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33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80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6039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元</w:t>
            </w:r>
          </w:p>
        </w:tc>
      </w:tr>
      <w:tr w14:paraId="619156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2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FF5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20"/>
              <w:jc w:val="right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合计：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  <w:lang w:val="en-US" w:eastAsia="zh-CN"/>
              </w:rPr>
              <w:t>8474</w:t>
            </w:r>
            <w:r>
              <w:rPr>
                <w:rFonts w:hint="eastAsia" w:ascii="方正仿宋_GB2312" w:hAnsi="方正仿宋_GB2312" w:eastAsia="方正仿宋_GB2312" w:cs="方正仿宋_GB2312"/>
                <w:caps w:val="0"/>
                <w:spacing w:val="0"/>
                <w:sz w:val="30"/>
                <w:szCs w:val="30"/>
              </w:rPr>
              <w:t>元</w:t>
            </w:r>
          </w:p>
        </w:tc>
      </w:tr>
    </w:tbl>
    <w:p w14:paraId="0279730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360" w:leftChars="0"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七、纪律要求</w:t>
      </w:r>
    </w:p>
    <w:p w14:paraId="114712E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1.认真履行岗位工作职责。党政班子成员要高度重视、精心组织，抓好统筹协调。各教职工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必须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按照要求参与毕业生返校的各项工作，确保毕业生离校工作的有序进行。</w:t>
      </w:r>
    </w:p>
    <w:p w14:paraId="150BDC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2.严格遵守廉洁工作纪律。全体教职工要严格落实中央八项规定精神，严格遵守廉洁纪律，不得参与任何有损学院和自身形象的活动，严禁违规收受礼品礼金，不得向学生及家长索要或收受任何形式的礼品礼金、有价证券等钱物。</w:t>
      </w:r>
    </w:p>
    <w:p w14:paraId="691DA2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3.用心用情做好服务工作。毕业生离校工作时间紧、任务重，各工作人员要严格贯彻落实学校和二级学院决策部署，以关心学生、服务学生为中心，明确责任、相互协作，妥善解决毕业生离校过程中遇到的困难和问题，切实为毕业生离校提供优质高效的服务，确保毕业生离校期间校园安全稳定。</w:t>
      </w:r>
    </w:p>
    <w:p w14:paraId="0F07CC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 </w:t>
      </w:r>
    </w:p>
    <w:p w14:paraId="08C387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119D21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righ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电气工程学院</w:t>
      </w:r>
    </w:p>
    <w:p w14:paraId="4CC007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70"/>
        <w:jc w:val="righ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年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月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B30B9F1-DEDC-4725-B74E-835E2D33490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F019940-5A3F-40D1-A5FD-1016A5A990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86831"/>
    <w:rsid w:val="02CA55B5"/>
    <w:rsid w:val="185367FF"/>
    <w:rsid w:val="1CFD39BE"/>
    <w:rsid w:val="2EAE1954"/>
    <w:rsid w:val="2FCB3085"/>
    <w:rsid w:val="32B310BD"/>
    <w:rsid w:val="412F06F1"/>
    <w:rsid w:val="426E4A65"/>
    <w:rsid w:val="42EA3889"/>
    <w:rsid w:val="4A6A0AEE"/>
    <w:rsid w:val="4DAD61CD"/>
    <w:rsid w:val="4DB86831"/>
    <w:rsid w:val="57BF69EE"/>
    <w:rsid w:val="593908DE"/>
    <w:rsid w:val="6B1979BA"/>
    <w:rsid w:val="6D400349"/>
    <w:rsid w:val="727F1C40"/>
    <w:rsid w:val="79C8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 w:cs="Times New Roman"/>
      <w:b/>
      <w:sz w:val="28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评估材料：一级标题"/>
    <w:basedOn w:val="1"/>
    <w:qFormat/>
    <w:uiPriority w:val="0"/>
    <w:pPr>
      <w:ind w:firstLine="480" w:firstLineChars="200"/>
    </w:pPr>
    <w:rPr>
      <w:rFonts w:hint="eastAsia" w:ascii="Times New Roman" w:hAnsi="Times New Roman" w:cs="Times New Roman" w:eastAsiaTheme="majorEastAsia"/>
      <w:sz w:val="28"/>
      <w:szCs w:val="22"/>
    </w:rPr>
  </w:style>
  <w:style w:type="character" w:customStyle="1" w:styleId="9">
    <w:name w:val="font31"/>
    <w:basedOn w:val="7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2140</Words>
  <Characters>2336</Characters>
  <Lines>0</Lines>
  <Paragraphs>0</Paragraphs>
  <TotalTime>113</TotalTime>
  <ScaleCrop>false</ScaleCrop>
  <LinksUpToDate>false</LinksUpToDate>
  <CharactersWithSpaces>2365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2026-05-19T13:55:00Z</dcterms:created>
  <dc:creator>邵伟宏</dc:creator>
  <cp:lastModifiedBy>蒓白1409142449</cp:lastModifiedBy>
  <dcterms:modified xsi:type="dcterms:W3CDTF">2026-05-28T08:32:40Z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D90B3943934A42A7AB05ADF50B7BC80E_13</vt:lpwstr>
  </property>
  <property fmtid="{D5CDD505-2E9C-101B-9397-08002B2CF9AE}" pid="4" name="KSOTemplateDocerSaveRecord">
    <vt:lpwstr>eyJoZGlkIjoiNWViZTRhYTAyYzIwN2EwMTU1YmI2NTFiZjNiYTFmNTUiLCJ1c2VySWQiOiIyMDYzNjAxMyJ9</vt:lpwstr>
  </property>
</Properties>
</file>