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B6B1">
      <w:pPr>
        <w:rPr>
          <w:rFonts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</w:p>
    <w:p w14:paraId="17E2BA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湖南机电职业技术学院</w:t>
      </w:r>
    </w:p>
    <w:p w14:paraId="6529F6CE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课程思政示范课程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</w:p>
    <w:tbl>
      <w:tblPr>
        <w:tblStyle w:val="2"/>
        <w:tblpPr w:leftFromText="180" w:rightFromText="180" w:vertAnchor="text" w:horzAnchor="page" w:tblpXSpec="center" w:tblpY="679"/>
        <w:tblOverlap w:val="never"/>
        <w:tblW w:w="99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1787"/>
        <w:gridCol w:w="5364"/>
        <w:gridCol w:w="1288"/>
      </w:tblGrid>
      <w:tr w14:paraId="563EC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4" w:hRule="atLeast"/>
          <w:tblHeader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0B4C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2066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31AB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lang w:bidi="ar"/>
              </w:rPr>
              <w:t>指标内涵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B6AF"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7FEF6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34" w:hRule="atLeas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BA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课程资源</w:t>
            </w:r>
          </w:p>
          <w:p w14:paraId="68FD64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支撑度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EA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教学团队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AE0F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团队授课教师政治立场坚定，师德师风良好.课程负责人具有高级职称或博士学位，能够准确把握本课程开展课程思政建设的方向和重点，并融入课程教学全过程。课程</w:t>
            </w:r>
            <w:bookmarkStart w:id="0" w:name="_GoBack"/>
            <w:bookmarkEnd w:id="0"/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教学团队人员结构合理，任务分工明确，集体教研制度完善且有效实施，经常性开展课程思政建设教学研究和交流,课程思政建设整体水平高。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7CDBE2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2A3B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56" w:hRule="atLeas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0EEB"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D3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课程资源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B71791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课程已纳入人才培养方案或专业考试计划，实施学分管理，并至少经过两个学期或两个教学周期的建设和完善。注重挖掘和开拓与本课程紧密相关的课程思政资源，形成丰富的课程思政资源库，把牢意识形态和价值取向，编写或选用高质量配套教材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E5AB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B06D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0" w:hRule="atLeas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84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课程目标</w:t>
            </w:r>
          </w:p>
          <w:p w14:paraId="0086AD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达成度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1B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教学目标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F7C4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落实学生中心、产出导向、持续改进理念，结合本课程在专业人才培养方案中的功能定位，根据课程性质与特点、授课对象等，制定科学合理、有效支撑思政要求的课程教学目标。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4E1B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AA37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9" w:hRule="atLeas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AC2A"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9A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达成评价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0D73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课程考核方式和评价办法完善，将课程思政元素充分融入过程性考核和结果性考核所涵盖的知识、能力与素质中。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6AA3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19CE1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5" w:hRule="atLeas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AF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教学模式</w:t>
            </w:r>
          </w:p>
          <w:p w14:paraId="4DAFC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融合度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766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教学设计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8594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课程准确把握“坚定学生理想信念，教育学生爱党、爱国、爱社会主义、爱人民、爱集体”主线，结合所在学科专业、所属课程类型的育人要求和特点，深入挖掘蕴含的思政教育元素，优化课程思政内容供给，科学设计教案课件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9B68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4A5A9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02" w:hRule="atLeast"/>
          <w:jc w:val="center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619F"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D217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教学方法与实施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1679F1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注重课程思政教学模式创新，推进课程思政与现代教育技术有机融合，采取启发式、研讨性、案例式、项目式等多种教学方式，帮助学生树立正确的世界观、人生观和价值观，教学方法体现先进性、互动性与针对性。</w:t>
            </w: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能够结合学校办学定位和专业特色，注重价值引领、知识传授与能力培养相统一，综合运用第一课堂和第二课堂，将思政教育有机融入课程教学各环节，达到润物无声的育人效果，教学内容体现思想性、前沿性与时代性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8C4D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66131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6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F46E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学习效果</w:t>
            </w:r>
          </w:p>
          <w:p w14:paraId="3B85FD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满意度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F6114D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评价结果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81D343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育人效果显著，学生对教师师德师风评价高，学习满意度高，学生评教结果优秀。课程思政教学理念、方法、手段及实施效果显著，校内外专家评价良好。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6B5313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139FA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3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81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示范推广</w:t>
            </w:r>
          </w:p>
          <w:p w14:paraId="5F8F78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有效度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3B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  <w:t>示范效应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C248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授课教师在教书育人、教学竞赛等方面获得荣誉或奖励，有较高水平的课程思政展示成果。形成可供同类课程借鉴共享的经验和模式，具有较好特色与优势，发挥了良好的示范辐射作用。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1E5B">
            <w:pPr>
              <w:widowControl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theme="minorBidi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</w:tbl>
    <w:p w14:paraId="08EE9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087A4E1B"/>
    <w:rsid w:val="7C1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945</Characters>
  <Lines>0</Lines>
  <Paragraphs>0</Paragraphs>
  <TotalTime>1</TotalTime>
  <ScaleCrop>false</ScaleCrop>
  <LinksUpToDate>false</LinksUpToDate>
  <CharactersWithSpaces>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2024-10-29T07:14:00Z</dcterms:created>
  <dc:creator>yufuo</dc:creator>
  <cp:lastModifiedBy>YYC</cp:lastModifiedBy>
  <dcterms:modified xsi:type="dcterms:W3CDTF">2024-10-29T07:32:36Z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2A1776EE761F4CAA9376D8B02C04F756_12</vt:lpwstr>
  </property>
</Properties>
</file>